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D1A" w:rsidRDefault="00F6451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F02D1A" w:rsidRDefault="00F6451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F02D1A" w:rsidRDefault="00F6451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F02D1A" w:rsidRDefault="00F02D1A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F02D1A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F02D1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Surgery Internship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608</w:t>
            </w:r>
          </w:p>
        </w:tc>
      </w:tr>
      <w:tr w:rsidR="00F02D1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F02D1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 w:rsidP="008238E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F02D1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F02D1A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 and Phase 5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2552"/>
        <w:gridCol w:w="2033"/>
        <w:gridCol w:w="2034"/>
      </w:tblGrid>
      <w:tr w:rsidR="00F02D1A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</w:t>
            </w:r>
          </w:p>
        </w:tc>
      </w:tr>
      <w:tr w:rsidR="00F02D1A">
        <w:trPr>
          <w:trHeight w:val="401"/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02D1A">
        <w:trPr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month</w:t>
            </w:r>
          </w:p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contact information and Office hours:</w:t>
            </w:r>
          </w:p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Uğur DEVECİ, MD., Professor, Maltepe University, Faculty of Medicine, </w:t>
            </w:r>
          </w:p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General Surgery</w:t>
            </w:r>
          </w:p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opdrdeveci@yahoo.com</w:t>
              </w:r>
            </w:hyperlink>
            <w:r>
              <w:rPr>
                <w:color w:val="000000"/>
                <w:sz w:val="20"/>
                <w:szCs w:val="20"/>
              </w:rPr>
              <w:t xml:space="preserve"> Extension: 2117</w:t>
            </w:r>
          </w:p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02D1A" w:rsidRDefault="00F64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Tuesday:15:00-16:00</w:t>
            </w:r>
          </w:p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F02D1A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Instructors, contact information and Office hours:</w:t>
                  </w:r>
                </w:p>
                <w:p w:rsidR="00F02D1A" w:rsidRDefault="00F02D1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Uğur DEVECİ, MD., Professor, Maltepe University, Faculty of Medicine, 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opdrdeveci@yahoo.com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2117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Tuesday:15:00-16:00</w:t>
                  </w:r>
                </w:p>
                <w:p w:rsidR="00F02D1A" w:rsidRDefault="00F02D1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Manuk Norayık MANUKYAN, MD.,  Professor, Maltepe University, Faculty of Medicine, Department of General Surgery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manukmanukyan@yahoo.com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2119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 16:00-17:00</w:t>
                  </w:r>
                </w:p>
                <w:p w:rsidR="00F02D1A" w:rsidRDefault="00F02D1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Mahmut Sertan KAPAKLI, MD., Assistant Professor, Maltepe Üniversity, Faculty of Medicine, 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drsertankapakli@hotmail.com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Extension: 2</w:t>
                  </w:r>
                  <w:r>
                    <w:rPr>
                      <w:color w:val="000000"/>
                      <w:sz w:val="20"/>
                      <w:szCs w:val="20"/>
                    </w:rPr>
                    <w:t>124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 14:00-15:00</w:t>
                  </w:r>
                </w:p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Sina MOKTHARE, M.D., Asistant Professor, Maltepe University, Faculty of Medicine 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</w:rPr>
                    <w:t>sina.mokthare@maltepe.edu.tr</w:t>
                  </w:r>
                  <w:r>
                    <w:rPr>
                      <w:color w:val="0000FF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Dahili Tel. No: 2125</w:t>
                  </w:r>
                </w:p>
                <w:p w:rsidR="00F02D1A" w:rsidRDefault="00F645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Tuesday:14:00-15:00</w:t>
                  </w:r>
                </w:p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F02D1A" w:rsidRDefault="00F02D1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F02D1A" w:rsidRDefault="00F645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Diagnosing surgical disorders, through learning semiology Gaining skills in learning  diagnostic categories, how to treat and refer major surgical disorders in primary care.</w:t>
            </w:r>
          </w:p>
          <w:p w:rsidR="00F02D1A" w:rsidRDefault="00F02D1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F02D1A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a surgical history using communication skills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evaluate the patient by performing a General Surgery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request appropriate laboratory examinations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inform patients and their relatives about the treatment plan, and refer them to the appropriate center when necessary.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The principles of rational drug use should be known.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</w:tbl>
          <w:p w:rsidR="00F02D1A" w:rsidRDefault="00F02D1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F02D1A" w:rsidRDefault="00F64515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Abdominal pain, Gastrointestinal bleedings, Surgical Sutures, Operation room practise, Endoscopic room practise   </w:t>
            </w: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Textbooks</w:t>
            </w:r>
          </w:p>
          <w:p w:rsidR="00F02D1A" w:rsidRDefault="00F64515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Sayek Temel Cerrahi, 4.baskı</w:t>
            </w:r>
          </w:p>
          <w:p w:rsidR="00F02D1A" w:rsidRDefault="00F64515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Sabiston Textbook of Surgery 21.baskı</w:t>
            </w:r>
          </w:p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02D1A" w:rsidRDefault="00F64515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Supplementary Readings</w:t>
            </w:r>
          </w:p>
          <w:p w:rsidR="00F02D1A" w:rsidRDefault="00F64515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Lange Q&amp;A Surgery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edition</w:t>
            </w:r>
          </w:p>
          <w:p w:rsidR="00F02D1A" w:rsidRDefault="00F64515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Schwarts Principals of Surgery 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edition</w:t>
            </w: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COURSE ASSESSMENT AND EVALUATION SYSTEM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F02D1A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F02D1A" w:rsidRDefault="00F02D1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F02D1A" w:rsidRDefault="00F64515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F02D1A" w:rsidRDefault="00F64515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F02D1A" w:rsidRDefault="00F02D1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F02D1A" w:rsidRDefault="00F6451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F02D1A" w:rsidRDefault="00F6451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F02D1A" w:rsidRDefault="00F6451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F02D1A" w:rsidRDefault="00F6451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115</w:t>
                  </w:r>
                </w:p>
              </w:tc>
            </w:tr>
          </w:tbl>
          <w:p w:rsidR="00F02D1A" w:rsidRDefault="00F02D1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02D1A" w:rsidRDefault="00F02D1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GENERAL SURGERY INTERSHIP LEARNING OUTCOMES AND MEDICAL EDUCATION PROGRAMME KEY LEARNING OUTCOMES</w:t>
            </w:r>
          </w:p>
          <w:p w:rsidR="00F02D1A" w:rsidRDefault="00F02D1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F02D1A">
              <w:tc>
                <w:tcPr>
                  <w:tcW w:w="577" w:type="dxa"/>
                  <w:vMerge w:val="restart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F02D1A" w:rsidRDefault="00F02D1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Merge/>
                  <w:vAlign w:val="center"/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F02D1A" w:rsidRDefault="00F02D1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F02D1A">
              <w:tc>
                <w:tcPr>
                  <w:tcW w:w="577" w:type="dxa"/>
                  <w:vAlign w:val="center"/>
                </w:tcPr>
                <w:p w:rsidR="00F02D1A" w:rsidRDefault="00F6451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F02D1A" w:rsidRDefault="00F64515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F02D1A" w:rsidRDefault="00F6451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F02D1A" w:rsidRDefault="00F02D1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F02D1A" w:rsidRDefault="00F02D1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2D1A" w:rsidRDefault="00F64515">
      <w:pPr>
        <w:rPr>
          <w:rFonts w:ascii="Times New Roman" w:eastAsia="Times New Roman" w:hAnsi="Times New Roman" w:cs="Times New Roman"/>
          <w:b/>
          <w:sz w:val="18"/>
          <w:szCs w:val="18"/>
        </w:rPr>
      </w:pPr>
      <w:r>
        <w:br w:type="page"/>
      </w: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02D1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MED 608 GENERAL SURGERY INTERNSHIP COURSE LIST AND RANKING</w:t>
            </w:r>
          </w:p>
        </w:tc>
      </w:tr>
      <w:tr w:rsidR="00F02D1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F02D1A" w:rsidRDefault="00F6451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6451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02D1A" w:rsidRDefault="00F02D1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F02D1A" w:rsidRDefault="00F02D1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F02D1A" w:rsidRDefault="00F02D1A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  <w:sectPr w:rsidR="00F02D1A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1" w:name="_gjdgxs" w:colFirst="0" w:colLast="0"/>
      <w:bookmarkEnd w:id="1"/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02D1A" w:rsidRDefault="00F02D1A">
      <w:pPr>
        <w:rPr>
          <w:b/>
        </w:rPr>
      </w:pPr>
    </w:p>
    <w:tbl>
      <w:tblPr>
        <w:tblStyle w:val="af2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F02D1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F02D1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3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</w:t>
                  </w:r>
                  <w:r>
                    <w:rPr>
                      <w:sz w:val="12"/>
                      <w:szCs w:val="12"/>
                    </w:rPr>
                    <w:t>e training with real patients or models under the supervision of trainers.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F02D1A" w:rsidRDefault="00F02D1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4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F02D1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6451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F02D1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02D1A" w:rsidRDefault="00F02D1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02D1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F02D1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F02D1A" w:rsidRDefault="00F64515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F02D1A" w:rsidRDefault="00F02D1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2D1A" w:rsidRDefault="00F02D1A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F02D1A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515" w:rsidRDefault="00F64515">
      <w:pPr>
        <w:spacing w:line="240" w:lineRule="auto"/>
      </w:pPr>
      <w:r>
        <w:separator/>
      </w:r>
    </w:p>
  </w:endnote>
  <w:endnote w:type="continuationSeparator" w:id="0">
    <w:p w:rsidR="00F64515" w:rsidRDefault="00F64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515" w:rsidRDefault="00F64515">
      <w:pPr>
        <w:spacing w:line="240" w:lineRule="auto"/>
      </w:pPr>
      <w:r>
        <w:separator/>
      </w:r>
    </w:p>
  </w:footnote>
  <w:footnote w:type="continuationSeparator" w:id="0">
    <w:p w:rsidR="00F64515" w:rsidRDefault="00F64515">
      <w:pPr>
        <w:spacing w:line="240" w:lineRule="auto"/>
      </w:pPr>
      <w:r>
        <w:continuationSeparator/>
      </w:r>
    </w:p>
  </w:footnote>
  <w:footnote w:id="1">
    <w:p w:rsidR="00F02D1A" w:rsidRDefault="00F645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F02D1A" w:rsidRDefault="00F02D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A2D3E"/>
    <w:multiLevelType w:val="multilevel"/>
    <w:tmpl w:val="DD0CC8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10A4365"/>
    <w:multiLevelType w:val="multilevel"/>
    <w:tmpl w:val="95B60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A9E0A69"/>
    <w:multiLevelType w:val="multilevel"/>
    <w:tmpl w:val="090EE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6F5726"/>
    <w:multiLevelType w:val="multilevel"/>
    <w:tmpl w:val="313E69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1A"/>
    <w:rsid w:val="008238E7"/>
    <w:rsid w:val="00F02D1A"/>
    <w:rsid w:val="00F6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233C"/>
  <w15:docId w15:val="{6A6083AD-A81F-4290-851A-B3514439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drdevec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pdrdeveci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rsertankapakli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kmanuky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1240</Words>
  <Characters>7074</Characters>
  <Application>Microsoft Office Word</Application>
  <DocSecurity>0</DocSecurity>
  <Lines>58</Lines>
  <Paragraphs>16</Paragraphs>
  <ScaleCrop>false</ScaleCrop>
  <Company>HP Inc.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2025-09-10T11:08:00Z</dcterms:created>
  <dcterms:modified xsi:type="dcterms:W3CDTF">2025-09-10T11:08:00Z</dcterms:modified>
</cp:coreProperties>
</file>